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第十二章：自顶而下建模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51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2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93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691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自顶而下建模</w:t>
            </w:r>
          </w:p>
        </w:tc>
        <w:tc>
          <w:tcPr>
            <w:tcW w:w="93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1005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</w:t>
            </w:r>
            <w:r>
              <w:rPr>
                <w:rFonts w:hint="eastAsia" w:eastAsia="宋体"/>
                <w:lang w:val="en-US" w:eastAsia="zh-CN"/>
              </w:rPr>
              <w:t>自顶而下建模</w:t>
            </w:r>
            <w:r>
              <w:rPr>
                <w:rFonts w:hint="eastAsia"/>
              </w:rPr>
              <w:t>的基本类型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（2）熟悉自顶而下建模</w:t>
            </w:r>
            <w:r>
              <w:rPr>
                <w:rFonts w:hint="eastAsia"/>
              </w:rPr>
              <w:t>的典型操作步骤，重点练习</w:t>
            </w:r>
            <w:r>
              <w:rPr>
                <w:rFonts w:hint="eastAsia"/>
                <w:lang w:val="en-US" w:eastAsia="zh-CN"/>
              </w:rPr>
              <w:t>自顶而下建模中的</w:t>
            </w:r>
            <w:r>
              <w:rPr>
                <w:rFonts w:hint="eastAsia"/>
              </w:rPr>
              <w:t>基本操作应用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</w:t>
            </w:r>
            <w:r>
              <w:rPr>
                <w:rFonts w:hint="eastAsia" w:eastAsia="宋体"/>
                <w:lang w:val="en-US" w:eastAsia="zh-CN"/>
              </w:rPr>
              <w:t>自顶而下建模中建模的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基本思路。</w:t>
            </w:r>
          </w:p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</w:t>
            </w:r>
            <w:r>
              <w:rPr>
                <w:rFonts w:hint="eastAsia"/>
              </w:rPr>
              <w:t>练习</w:t>
            </w:r>
            <w:r>
              <w:rPr>
                <w:rFonts w:hint="eastAsia" w:eastAsia="宋体"/>
                <w:lang w:val="en-US" w:eastAsia="zh-CN"/>
              </w:rPr>
              <w:t>自顶而下建模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熟练掌握建模的基本操作。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了解自顶而下建模的特点，</w:t>
            </w:r>
            <w:r>
              <w:rPr>
                <w:rFonts w:hint="eastAsia"/>
              </w:rPr>
              <w:t>熟练</w:t>
            </w:r>
            <w:r>
              <w:rPr>
                <w:rFonts w:hint="eastAsia"/>
                <w:lang w:val="en-US" w:eastAsia="zh-CN"/>
              </w:rPr>
              <w:t>使用自顶而下建模中的</w:t>
            </w:r>
            <w:r>
              <w:rPr>
                <w:rFonts w:hint="eastAsia"/>
              </w:rPr>
              <w:t>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主要目标是练习总分总的建模方法和过程，掌握参数化设计，理解父子参照关系，进一步加深对产品造型设计思路的理解，提高产品三维建模的综合能力。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教师随机提问：“请大家说一说有哪些综合案例可用于建模。”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本章主要内容是自顶而下(Top-down Design，总分总)建模思路在产品造型零件组装建模中的应用。基于前面学习过的建模基础命令，通过充电宝和面包机产品实例介绍自顶而下的方法和过程。主要目标是练习总分总的建模方法和过程，掌握参数化设计，理解父子参照关系，进一步加深对产品造型设计思路的理解，提高产品三维建模的综合能力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12.1 自顶而下建模方法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  <w:t>自顶而下设计方法是Creo软件建模建立零件间父子参照关系的典型设计方法，基本思路分为总分总三步骤。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  <w:t>（1）总：创建一个主控文档，主控文档一般用曲面建模，包含了产品的三维尺寸、造型特点和零件拆解的分型面或者分型线。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  <w:t>（2）分：创建产品零件并从主控零件中导入产品信息，进行产品各零件拆解和细节设计。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  <w:t>（3）总：创建产品总装图，将各零件组装成产品，进行组装检查。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  <w:t>重点是练习总分总-自顶而下的设计方法和建模操作，难点是理解主控文档和零件之间父子参照关系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12.2 实例1:充电宝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12.2.1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产品设计分析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以充电宝产品为案例，重点是练习总分总-自顶而下的设计方法和建模操作，难点是理解主控文档和零件之间父子参照关系。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产品造型分析三步骤如下。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第一步：产品的造型特点分析。本充电宝案例造型主体是截面相同的柱形造型，可以用拉伸命令建主体曲面，细节正面有穿线孔，底部有排气孔和充电接口等细节设计，如图12-2-1所示。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第二步：三维尺寸预估，通常在主控零件的前2~3个特征就可以确定产品的三维尺寸。本充电宝的三维尺寸在拉伸草绘截面确定了宽度和厚度，拉伸深度确定了产品长度，总体尺寸是55mm×20mm×150mm，如图12-2-2所示。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第三步：产品零件分析，零件拆解数量和位置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涉及工艺和材料）。从充电宝效果图可以看出产品分为三个零件，上盖、下盖和内芯。上盖采用塑料注塑，喷漆高光银色工艺，下盖采用塑料注塑，喷漆高亮明蓝色工艺，内芯也是采用塑料注塑，喷漆黑色工艺，如图12-2-3所示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零件上盖和下盖分型面的位置在产品的正中间，中间基准平面FRONT可以作为上下盖的分型面。内芯和上下盖的分型面是通过偏移命令创建了曲面，如图12-2-4所示。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12.2.2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产品设计思路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1）总体建模思路：自顶而下建模步骤，先总——建立主控文档，尺寸和造型跟充电宝实物一致；再分——从主控文档提取参照对象，分步建立单独的零件充电宝上盖、下盖和内芯；最后总——建立充电宝组装件组成产品组装图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（2）总：主控文档建模思路。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先拉伸主体曲面确定造型和三维尺寸，再创建零件分型面。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（3）分：上盖建模思路。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新建零件文件，从主控文档中获取参照造型面和分型面等信息，实体化外形，再设计细节。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（4）分：内芯建模思路。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新建零件文件，从主控文档中获取参照造型面和分型面等信息，实体化外形，再处理拉伸、倒角、阵列等设计细节。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（5）分：下盖建模思路。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下盖的建模方式同上盖，唯一区别是拉伸切除材料的方向更改。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（6）总：装配组装思路。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用自顶而下的方法设计产品，每个零件的基准坐标是一致的，装配可以用默认约束。先装主控文档，再按照实际装配顺序装配零件（通常把主控文档隐藏，是为了便于修改和检查零件图）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12.2.3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建模操作步骤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12.2.4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案例小结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12.3 实例2:面包机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本案例是一套厨房产品。它们设计元素类似，建模思路可以举一反三，这里以面包机产品为实例。重点是练习总分总-自顶而下的骨架设计方法和建模操作，难点是理解以“外部复制几何”建立主控文档和零件之间父子参照关系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12.3.1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产品设计分析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产品造型分析三步骤如下。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第一步：产品的造型特点分析。本面包机案例造型主体是底部大弧形，顶部小弧形，同时侧面也是有弧度的曲面，所以不适用于拉伸、旋转等可以找到种子和轨迹的规律。考虑用边界混合创建整体曲面造型。先创建边界结构线，再边界混合主体曲面。如图12-3-2所示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第二步：三维尺寸预估，通常在主控零件的前2~3个特征就可以确定产品的三维尺寸。本面包机的三维尺寸在草绘1截面确定了宽度和高度，草绘2确定了产品长度，总体尺寸大约是250mm×180mm×160mm，如图12-3-3所示。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第三步：产品零件分析，零件拆解数量和位置（涉及到工艺和材料）。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面包机从效果图可以看出产品分为6个零件，上盖、外框、底盖、烤架、按键和开关。每一个外观造型零件的CMF定义如图12-3-4所示。零件分型面的位置分析：上盖和外框分型面的位置在产品侧面的整体偏移面，外框和底盖的分析面是蓝色和银灰色交界的平面。烤架、开关、按键和主体的分型面是两件之间交界的外形线。主控文档中需要定义相应的零件分型面或分型线。如图12-3-5所示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12.3.2  产品设计思路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1）总体建模思路：自顶而下建模步骤。先“总”：建立主控文档，尺寸和造型跟面包机实物一致，同时创建各零件的参考分型面或线；再“分”：从主控文档提取参照对象，分步建立单独的零件上盖、外框、底盖、烤架、按键和开关；最后“总”：建立面包机组装件组成产品组装图。如图12-3-6所示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（2）总：主控文档建模思路。先创建主体曲面的结构线确定造型和三维尺寸，再边界混合曲面，再创建零件分型面或线，如图12-3-7所示。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（3）分：从主控文档拆解零件的三个典型步骤如图12-3-8所示。先从主控文档提取参照特征，再复制参考面整体实体化，最后利用分型面或线拆解零件设计。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1"/>
                <w:szCs w:val="24"/>
                <w:lang w:val="en-US" w:eastAsia="zh-CN"/>
              </w:rPr>
              <w:t>（4）总：装配组装思路。用自顶而下的方法设计产品，装配用默认约束。先装主控文档，再按照实际顺序装配零件，如图12-3-9所示。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12.3.3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操作步骤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12.3.4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案例小结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12.2 实例1:充电宝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12.2.1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产品设计分析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12.2.2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产品设计思路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12.2.3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建模操作步骤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12.3 实例2:面包机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12.3.1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产品设计分析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12.3.2  产品设计思路</w:t>
            </w:r>
          </w:p>
          <w:p>
            <w:pPr>
              <w:spacing w:line="360" w:lineRule="auto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12.3.3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操作步骤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在CreoParametric设计三维产品，自顶而下的设计方法是创建零件间父子关系的基本方法。本章结合两个产品综合案例，学习总分总建模的基本步骤和应用的难点，练习了“外部合并”“骨架模型”“复制几何”等复制主控文件信息的操作命令，旨在引导设计者理解产品整体建模和零件拆解的基本思路，同时注重产品的细节设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02F38FB"/>
    <w:rsid w:val="01AE15BA"/>
    <w:rsid w:val="023C3A00"/>
    <w:rsid w:val="02D123D6"/>
    <w:rsid w:val="031653FF"/>
    <w:rsid w:val="05760640"/>
    <w:rsid w:val="05BB3177"/>
    <w:rsid w:val="090344CD"/>
    <w:rsid w:val="0D591C8E"/>
    <w:rsid w:val="0DB02216"/>
    <w:rsid w:val="11407D54"/>
    <w:rsid w:val="12A40275"/>
    <w:rsid w:val="14064186"/>
    <w:rsid w:val="150F2CD4"/>
    <w:rsid w:val="158D4808"/>
    <w:rsid w:val="15F221E6"/>
    <w:rsid w:val="162F7B89"/>
    <w:rsid w:val="1B9B034C"/>
    <w:rsid w:val="1D0636F0"/>
    <w:rsid w:val="1DEF2BB6"/>
    <w:rsid w:val="1E050249"/>
    <w:rsid w:val="1E6C3F37"/>
    <w:rsid w:val="1E937715"/>
    <w:rsid w:val="212E1977"/>
    <w:rsid w:val="22A41D1F"/>
    <w:rsid w:val="23C6058D"/>
    <w:rsid w:val="264A7A8C"/>
    <w:rsid w:val="279E06E9"/>
    <w:rsid w:val="2B6864BE"/>
    <w:rsid w:val="2B6D12EE"/>
    <w:rsid w:val="2CC756D6"/>
    <w:rsid w:val="2D8B2949"/>
    <w:rsid w:val="2DD45655"/>
    <w:rsid w:val="2DD4727C"/>
    <w:rsid w:val="2FA70675"/>
    <w:rsid w:val="31231FE1"/>
    <w:rsid w:val="338D077F"/>
    <w:rsid w:val="348C50A5"/>
    <w:rsid w:val="37514A8B"/>
    <w:rsid w:val="37821DFB"/>
    <w:rsid w:val="37952EC3"/>
    <w:rsid w:val="381270FD"/>
    <w:rsid w:val="38F92413"/>
    <w:rsid w:val="39DA39C9"/>
    <w:rsid w:val="3AD60C5E"/>
    <w:rsid w:val="3BA96372"/>
    <w:rsid w:val="42E83C24"/>
    <w:rsid w:val="433504EC"/>
    <w:rsid w:val="433E3844"/>
    <w:rsid w:val="44E2459E"/>
    <w:rsid w:val="45712294"/>
    <w:rsid w:val="4B425F20"/>
    <w:rsid w:val="4C942B1D"/>
    <w:rsid w:val="4D632F8C"/>
    <w:rsid w:val="4D9A41DA"/>
    <w:rsid w:val="50371D47"/>
    <w:rsid w:val="51340035"/>
    <w:rsid w:val="54B35714"/>
    <w:rsid w:val="57760937"/>
    <w:rsid w:val="58B02697"/>
    <w:rsid w:val="59CA36F0"/>
    <w:rsid w:val="5A3F7192"/>
    <w:rsid w:val="5A8C2C8F"/>
    <w:rsid w:val="5BAA161F"/>
    <w:rsid w:val="5C311D40"/>
    <w:rsid w:val="5F8442DF"/>
    <w:rsid w:val="607D37A6"/>
    <w:rsid w:val="6081697F"/>
    <w:rsid w:val="60CA2A24"/>
    <w:rsid w:val="60ED1779"/>
    <w:rsid w:val="622F1088"/>
    <w:rsid w:val="627709DE"/>
    <w:rsid w:val="62970423"/>
    <w:rsid w:val="63DA4A6C"/>
    <w:rsid w:val="656C203B"/>
    <w:rsid w:val="676C1E7F"/>
    <w:rsid w:val="6B454EC0"/>
    <w:rsid w:val="6E1D756F"/>
    <w:rsid w:val="6E8B26A2"/>
    <w:rsid w:val="70592DA9"/>
    <w:rsid w:val="72F316A6"/>
    <w:rsid w:val="740653EF"/>
    <w:rsid w:val="7446413A"/>
    <w:rsid w:val="74C50E20"/>
    <w:rsid w:val="75530A51"/>
    <w:rsid w:val="75CE0FC7"/>
    <w:rsid w:val="76827C0C"/>
    <w:rsid w:val="7AC83418"/>
    <w:rsid w:val="7C06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2205</Words>
  <Characters>2501</Characters>
  <Lines>0</Lines>
  <Paragraphs>0</Paragraphs>
  <TotalTime>0</TotalTime>
  <ScaleCrop>false</ScaleCrop>
  <LinksUpToDate>false</LinksUpToDate>
  <CharactersWithSpaces>2796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2024-05-22T11:37:30Z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